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D3F" w:rsidRDefault="004A23A7">
      <w:pPr>
        <w:rPr>
          <w:b/>
          <w:sz w:val="44"/>
          <w:szCs w:val="44"/>
        </w:rPr>
      </w:pPr>
      <w:bookmarkStart w:id="0" w:name="_GoBack"/>
      <w:bookmarkEnd w:id="0"/>
      <w:r w:rsidRPr="004A23A7">
        <w:rPr>
          <w:b/>
          <w:sz w:val="44"/>
          <w:szCs w:val="44"/>
        </w:rPr>
        <w:t>Hra je rečou dieťaťa</w:t>
      </w:r>
    </w:p>
    <w:p w:rsidR="004A23A7" w:rsidRPr="001F757E" w:rsidRDefault="004A23A7" w:rsidP="004A23A7">
      <w:pPr>
        <w:jc w:val="both"/>
        <w:rPr>
          <w:rFonts w:cstheme="minorHAnsi"/>
        </w:rPr>
      </w:pPr>
      <w:r w:rsidRPr="001F757E">
        <w:rPr>
          <w:rFonts w:cstheme="minorHAnsi"/>
          <w:shd w:val="clear" w:color="auto" w:fill="FFFFFF"/>
        </w:rPr>
        <w:t xml:space="preserve">Hru dieťa dostalo do svojej „výbavy“ ako komunikačný prostriedok, ktorým vyjadruje svoje pocity, potreby, myšlienky a túžby. Inak to v ranom veku nedokáže. </w:t>
      </w:r>
      <w:r w:rsidR="00C12385" w:rsidRPr="001F757E">
        <w:rPr>
          <w:rFonts w:cstheme="minorHAnsi"/>
          <w:shd w:val="clear" w:color="auto" w:fill="FFFFFF"/>
        </w:rPr>
        <w:t xml:space="preserve">V detskom svete sa hračky používajú ako slová. </w:t>
      </w:r>
      <w:r w:rsidR="00C12385" w:rsidRPr="001F757E">
        <w:rPr>
          <w:rFonts w:cstheme="minorHAnsi"/>
        </w:rPr>
        <w:t xml:space="preserve">Hra je pre deti prirodzený spôsob komunikácie, presne tak, ako je pre dospelých prirodzeným spôsobom komunikácie rozprávanie. </w:t>
      </w:r>
      <w:r w:rsidR="003C5695" w:rsidRPr="001F757E">
        <w:rPr>
          <w:rFonts w:cstheme="minorHAnsi"/>
        </w:rPr>
        <w:t>Cez hru</w:t>
      </w:r>
      <w:r w:rsidR="00C12385" w:rsidRPr="001F757E">
        <w:rPr>
          <w:rFonts w:cstheme="minorHAnsi"/>
        </w:rPr>
        <w:t xml:space="preserve"> komunikuje to, čo nevie alebo nedokáže vyjadriť slovami. </w:t>
      </w:r>
    </w:p>
    <w:p w:rsidR="00C12385" w:rsidRPr="001F757E" w:rsidRDefault="00C12385" w:rsidP="004A23A7">
      <w:pPr>
        <w:jc w:val="both"/>
        <w:rPr>
          <w:rFonts w:cstheme="minorHAnsi"/>
          <w:b/>
        </w:rPr>
      </w:pPr>
      <w:r w:rsidRPr="001F757E">
        <w:rPr>
          <w:rFonts w:cstheme="minorHAnsi"/>
          <w:b/>
        </w:rPr>
        <w:t>Čo je terapia hrou</w:t>
      </w:r>
    </w:p>
    <w:p w:rsidR="00C12385" w:rsidRPr="001F757E" w:rsidRDefault="00C12385" w:rsidP="004A23A7">
      <w:pPr>
        <w:jc w:val="both"/>
        <w:rPr>
          <w:rFonts w:cstheme="minorHAnsi"/>
        </w:rPr>
      </w:pPr>
      <w:r w:rsidRPr="001F757E">
        <w:rPr>
          <w:rFonts w:cstheme="minorHAnsi"/>
        </w:rPr>
        <w:t>Je pre deti to isté, čo terapia pre dospelých. Prebieha v herni, ktorá je pre tento účel špeciálne upravená a zariadená špeciálnymi hračkami. Dieťa ju navštevuje obvykle 1x týždenne. V herni sa hračky používajú ako slová a hra je rečou dieťaťa. Ak deti takto môžu vyjadriť svoje pocity v spoločnosti vyškoleného terapeuta, ktorý im rozumie</w:t>
      </w:r>
      <w:r w:rsidR="00A07F63" w:rsidRPr="001F757E">
        <w:rPr>
          <w:rFonts w:cstheme="minorHAnsi"/>
        </w:rPr>
        <w:t xml:space="preserve"> a sprevádza ich</w:t>
      </w:r>
      <w:r w:rsidRPr="001F757E">
        <w:rPr>
          <w:rFonts w:cstheme="minorHAnsi"/>
        </w:rPr>
        <w:t xml:space="preserve">, začnú sa cítiť lepšie, pretože uvoľnili svoje pocity. </w:t>
      </w:r>
      <w:r w:rsidR="009F1644" w:rsidRPr="001F757E">
        <w:rPr>
          <w:rFonts w:cstheme="minorHAnsi"/>
        </w:rPr>
        <w:t xml:space="preserve">Pri odborne vedenej terapii dieťa dovolí dospelému zažiť svoj svet. </w:t>
      </w:r>
      <w:r w:rsidR="00DA0F95" w:rsidRPr="001F757E">
        <w:rPr>
          <w:rFonts w:cstheme="minorHAnsi"/>
        </w:rPr>
        <w:t xml:space="preserve">Herňa sa stáva zázračným miestom, </w:t>
      </w:r>
      <w:r w:rsidR="009F1644" w:rsidRPr="001F757E">
        <w:rPr>
          <w:rFonts w:cstheme="minorHAnsi"/>
        </w:rPr>
        <w:t xml:space="preserve">ostrovom bezpečia, </w:t>
      </w:r>
      <w:r w:rsidR="00DA0F95" w:rsidRPr="001F757E">
        <w:rPr>
          <w:rFonts w:cstheme="minorHAnsi"/>
        </w:rPr>
        <w:t>kde môž</w:t>
      </w:r>
      <w:r w:rsidR="00A07F63" w:rsidRPr="001F757E">
        <w:rPr>
          <w:rFonts w:cstheme="minorHAnsi"/>
        </w:rPr>
        <w:t>e</w:t>
      </w:r>
      <w:r w:rsidR="00DA0F95" w:rsidRPr="001F757E">
        <w:rPr>
          <w:rFonts w:cstheme="minorHAnsi"/>
        </w:rPr>
        <w:t xml:space="preserve"> byť samým sebou, kde je prijímané také, aké v skutočnosti je, kde ho nikto neposudzuje, nekritizuje, nepýta sa, nehodnotí. </w:t>
      </w:r>
      <w:r w:rsidR="009F1644" w:rsidRPr="001F757E">
        <w:rPr>
          <w:rFonts w:cstheme="minorHAnsi"/>
        </w:rPr>
        <w:t xml:space="preserve">V priebehu terapie sa učí osvojovať si stratégie zvládania rozličných životných situácií (napr. spracovať smútok, traumu, stres), posilňuje sa jeho sebahodnotenie, učí sa sebakontrole (ako ovládať hnev, </w:t>
      </w:r>
      <w:r w:rsidR="00FB2135" w:rsidRPr="001F757E">
        <w:rPr>
          <w:rFonts w:cstheme="minorHAnsi"/>
        </w:rPr>
        <w:t xml:space="preserve">strach, </w:t>
      </w:r>
      <w:r w:rsidR="009F1644" w:rsidRPr="001F757E">
        <w:rPr>
          <w:rFonts w:cstheme="minorHAnsi"/>
        </w:rPr>
        <w:t>vybiť agresivitu, uvoľniť napätie), samostatnému rozhodovaniu a</w:t>
      </w:r>
      <w:r w:rsidR="00272C54">
        <w:rPr>
          <w:rFonts w:cstheme="minorHAnsi"/>
        </w:rPr>
        <w:t xml:space="preserve"> následnému </w:t>
      </w:r>
      <w:r w:rsidR="009F1644" w:rsidRPr="001F757E">
        <w:rPr>
          <w:rFonts w:cstheme="minorHAnsi"/>
        </w:rPr>
        <w:t>neseniu zodpovednosti za svoje rozhodnutia</w:t>
      </w:r>
      <w:r w:rsidR="00203C3A" w:rsidRPr="001F757E">
        <w:rPr>
          <w:rFonts w:cstheme="minorHAnsi"/>
        </w:rPr>
        <w:t xml:space="preserve"> a konania. </w:t>
      </w:r>
    </w:p>
    <w:p w:rsidR="009F1644" w:rsidRPr="001F757E" w:rsidRDefault="009F1644" w:rsidP="004A23A7">
      <w:pPr>
        <w:jc w:val="both"/>
        <w:rPr>
          <w:rFonts w:cstheme="minorHAnsi"/>
          <w:b/>
        </w:rPr>
      </w:pPr>
      <w:r w:rsidRPr="001F757E">
        <w:rPr>
          <w:rFonts w:cstheme="minorHAnsi"/>
          <w:b/>
        </w:rPr>
        <w:t>Kedy ju využiť</w:t>
      </w:r>
    </w:p>
    <w:p w:rsidR="009F1644" w:rsidRPr="001F757E" w:rsidRDefault="00391D74" w:rsidP="004A23A7">
      <w:pPr>
        <w:jc w:val="both"/>
        <w:rPr>
          <w:rFonts w:cstheme="minorHAnsi"/>
        </w:rPr>
      </w:pPr>
      <w:r w:rsidRPr="001F757E">
        <w:rPr>
          <w:rFonts w:cstheme="minorHAnsi"/>
        </w:rPr>
        <w:t xml:space="preserve">Je to vhodná metóda pri množstve ťažkostí dieťaťa, </w:t>
      </w:r>
      <w:r w:rsidR="00272C54">
        <w:rPr>
          <w:rFonts w:cstheme="minorHAnsi"/>
        </w:rPr>
        <w:t xml:space="preserve">ako </w:t>
      </w:r>
      <w:r w:rsidRPr="001F757E">
        <w:rPr>
          <w:rFonts w:cstheme="minorHAnsi"/>
        </w:rPr>
        <w:t xml:space="preserve">napríklad: pri problémoch v správaní rôzneho </w:t>
      </w:r>
      <w:r w:rsidR="00272C54">
        <w:rPr>
          <w:rFonts w:cstheme="minorHAnsi"/>
        </w:rPr>
        <w:t>charakteru</w:t>
      </w:r>
      <w:r w:rsidRPr="001F757E">
        <w:rPr>
          <w:rFonts w:cstheme="minorHAnsi"/>
        </w:rPr>
        <w:t>, pri týraní a zanedbávaní dieťaťa, pri problémoch s pripútaním (napr.</w:t>
      </w:r>
      <w:r w:rsidR="00272C54">
        <w:rPr>
          <w:rFonts w:cstheme="minorHAnsi"/>
        </w:rPr>
        <w:t xml:space="preserve"> </w:t>
      </w:r>
      <w:r w:rsidRPr="001F757E">
        <w:rPr>
          <w:rFonts w:cstheme="minorHAnsi"/>
        </w:rPr>
        <w:t>k matke), pri emocionálnych a psychosomatických ťažkostiach, pri výbuchoch zlosti, agresivite, pri ťažkostiach v sociálnych kontaktoch s vrstovníkmi, pri sebapoškodzovaní, pomočovaní. Využíva sa u detí s hyperaktivitou, s poruchami spánku, u nehovoriacich detí (</w:t>
      </w:r>
      <w:proofErr w:type="spellStart"/>
      <w:r w:rsidRPr="001F757E">
        <w:rPr>
          <w:rFonts w:cstheme="minorHAnsi"/>
        </w:rPr>
        <w:t>mutizmus</w:t>
      </w:r>
      <w:proofErr w:type="spellEnd"/>
      <w:r w:rsidRPr="001F757E">
        <w:rPr>
          <w:rFonts w:cstheme="minorHAnsi"/>
        </w:rPr>
        <w:t xml:space="preserve">) a v mnohých ďalších prípadoch. </w:t>
      </w:r>
    </w:p>
    <w:p w:rsidR="007F2B8E" w:rsidRPr="001F757E" w:rsidRDefault="007F2B8E" w:rsidP="004A23A7">
      <w:pPr>
        <w:jc w:val="both"/>
        <w:rPr>
          <w:rFonts w:cstheme="minorHAnsi"/>
          <w:b/>
        </w:rPr>
      </w:pPr>
      <w:r w:rsidRPr="001F757E">
        <w:rPr>
          <w:rFonts w:cstheme="minorHAnsi"/>
          <w:b/>
        </w:rPr>
        <w:t>Kde hľadať takúto pomoc</w:t>
      </w:r>
    </w:p>
    <w:p w:rsidR="007F2B8E" w:rsidRPr="001F757E" w:rsidRDefault="007F2B8E" w:rsidP="004A23A7">
      <w:pPr>
        <w:jc w:val="both"/>
        <w:rPr>
          <w:rFonts w:cstheme="minorHAnsi"/>
        </w:rPr>
      </w:pPr>
      <w:r w:rsidRPr="001F757E">
        <w:rPr>
          <w:rFonts w:cstheme="minorHAnsi"/>
        </w:rPr>
        <w:t xml:space="preserve">Naše </w:t>
      </w:r>
      <w:r w:rsidR="00254E99" w:rsidRPr="001F757E">
        <w:rPr>
          <w:rFonts w:cstheme="minorHAnsi"/>
        </w:rPr>
        <w:t>ABC súkromné centrá špeciálno-pedagogického poradenstva (SCŠPP) v Námestove a v Tvrdošíne disponujú takto vybavenými herňami a</w:t>
      </w:r>
      <w:r w:rsidR="00272C54">
        <w:rPr>
          <w:rFonts w:cstheme="minorHAnsi"/>
        </w:rPr>
        <w:t xml:space="preserve"> viacerými </w:t>
      </w:r>
      <w:r w:rsidR="00254E99" w:rsidRPr="001F757E">
        <w:rPr>
          <w:rFonts w:cstheme="minorHAnsi"/>
        </w:rPr>
        <w:t xml:space="preserve">odborne vyškolenými terapeutmi. Nehanbite sa požiadať </w:t>
      </w:r>
      <w:r w:rsidR="00795B82" w:rsidRPr="001F757E">
        <w:rPr>
          <w:rFonts w:cstheme="minorHAnsi"/>
        </w:rPr>
        <w:t xml:space="preserve">nás </w:t>
      </w:r>
      <w:r w:rsidR="00254E99" w:rsidRPr="001F757E">
        <w:rPr>
          <w:rFonts w:cstheme="minorHAnsi"/>
        </w:rPr>
        <w:t>o pomoc, ak vaše dieťa po nej volá pre vás nezrozumiteľným a častokrát nevhodným správaním.</w:t>
      </w:r>
      <w:r w:rsidR="00795B82" w:rsidRPr="001F757E">
        <w:rPr>
          <w:rFonts w:cstheme="minorHAnsi"/>
        </w:rPr>
        <w:t xml:space="preserve"> </w:t>
      </w:r>
    </w:p>
    <w:p w:rsidR="007F2B8E" w:rsidRPr="00795B82" w:rsidRDefault="00795B82" w:rsidP="00795B82">
      <w:pPr>
        <w:pStyle w:val="Bezriadkovania"/>
        <w:rPr>
          <w:i/>
        </w:rPr>
      </w:pPr>
      <w:r w:rsidRPr="00795B82">
        <w:rPr>
          <w:b/>
          <w:i/>
          <w:noProof/>
          <w:color w:val="0000FF"/>
          <w:lang w:eastAsia="sk-SK"/>
        </w:rPr>
        <w:drawing>
          <wp:anchor distT="0" distB="0" distL="114300" distR="114300" simplePos="0" relativeHeight="251659264" behindDoc="1" locked="0" layoutInCell="1" allowOverlap="1" wp14:anchorId="75848D79" wp14:editId="7934644C">
            <wp:simplePos x="0" y="0"/>
            <wp:positionH relativeFrom="column">
              <wp:posOffset>4819650</wp:posOffset>
            </wp:positionH>
            <wp:positionV relativeFrom="paragraph">
              <wp:posOffset>-2540</wp:posOffset>
            </wp:positionV>
            <wp:extent cx="883920" cy="810895"/>
            <wp:effectExtent l="0" t="0" r="0" b="8255"/>
            <wp:wrapTight wrapText="bothSides">
              <wp:wrapPolygon edited="0">
                <wp:start x="0" y="0"/>
                <wp:lineTo x="0" y="21312"/>
                <wp:lineTo x="20948" y="21312"/>
                <wp:lineTo x="20948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182" t="10764" r="4442" b="59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C54">
        <w:rPr>
          <w:i/>
        </w:rPr>
        <w:t>Z</w:t>
      </w:r>
      <w:r w:rsidRPr="00795B82">
        <w:rPr>
          <w:i/>
        </w:rPr>
        <w:t xml:space="preserve">a tím SCŠPP ABC Námestovo, Tvrdošín, Trstená </w:t>
      </w:r>
      <w:r w:rsidR="00272C54">
        <w:rPr>
          <w:i/>
        </w:rPr>
        <w:t>spracovali:</w:t>
      </w:r>
    </w:p>
    <w:p w:rsidR="00795B82" w:rsidRPr="00795B82" w:rsidRDefault="00795B82" w:rsidP="00795B82">
      <w:pPr>
        <w:pStyle w:val="Bezriadkovania"/>
        <w:rPr>
          <w:i/>
        </w:rPr>
      </w:pPr>
      <w:r w:rsidRPr="00795B82">
        <w:rPr>
          <w:i/>
        </w:rPr>
        <w:t xml:space="preserve">Mgr. Miroslava </w:t>
      </w:r>
      <w:proofErr w:type="spellStart"/>
      <w:r w:rsidRPr="00795B82">
        <w:rPr>
          <w:i/>
        </w:rPr>
        <w:t>Kriššová</w:t>
      </w:r>
      <w:proofErr w:type="spellEnd"/>
      <w:r w:rsidRPr="00795B82">
        <w:rPr>
          <w:i/>
        </w:rPr>
        <w:t xml:space="preserve"> (psychologička, terapeutka)</w:t>
      </w:r>
    </w:p>
    <w:p w:rsidR="00795B82" w:rsidRPr="00795B82" w:rsidRDefault="00795B82" w:rsidP="00795B82">
      <w:pPr>
        <w:pStyle w:val="Bezriadkovania"/>
        <w:rPr>
          <w:i/>
        </w:rPr>
      </w:pPr>
      <w:r w:rsidRPr="00795B82">
        <w:rPr>
          <w:i/>
        </w:rPr>
        <w:t xml:space="preserve">PaedDr. Tatiana </w:t>
      </w:r>
      <w:proofErr w:type="spellStart"/>
      <w:r w:rsidRPr="00795B82">
        <w:rPr>
          <w:i/>
        </w:rPr>
        <w:t>Gandelová</w:t>
      </w:r>
      <w:proofErr w:type="spellEnd"/>
      <w:r w:rsidRPr="00795B82">
        <w:rPr>
          <w:i/>
        </w:rPr>
        <w:t xml:space="preserve"> – (riaditeľka, špeciálna pedagogička) </w:t>
      </w:r>
    </w:p>
    <w:p w:rsidR="00795B82" w:rsidRDefault="00795B82" w:rsidP="00795B82">
      <w:pPr>
        <w:pStyle w:val="Odsekzoznamu"/>
        <w:ind w:left="0"/>
        <w:jc w:val="both"/>
        <w:rPr>
          <w:sz w:val="24"/>
          <w:szCs w:val="24"/>
        </w:rPr>
      </w:pPr>
    </w:p>
    <w:p w:rsidR="00795B82" w:rsidRDefault="00795B82" w:rsidP="00795B82">
      <w:pPr>
        <w:pStyle w:val="Odsekzoznamu"/>
        <w:ind w:left="0"/>
        <w:jc w:val="both"/>
        <w:rPr>
          <w:i/>
          <w:sz w:val="24"/>
          <w:szCs w:val="24"/>
        </w:rPr>
      </w:pPr>
      <w:r w:rsidRPr="00795B82">
        <w:rPr>
          <w:i/>
          <w:sz w:val="24"/>
          <w:szCs w:val="24"/>
        </w:rPr>
        <w:t>0948 878</w:t>
      </w:r>
      <w:r>
        <w:rPr>
          <w:i/>
          <w:sz w:val="24"/>
          <w:szCs w:val="24"/>
        </w:rPr>
        <w:t> </w:t>
      </w:r>
      <w:r w:rsidRPr="00795B82">
        <w:rPr>
          <w:i/>
          <w:sz w:val="24"/>
          <w:szCs w:val="24"/>
        </w:rPr>
        <w:t>873</w:t>
      </w:r>
    </w:p>
    <w:p w:rsidR="00795B82" w:rsidRDefault="001D2048" w:rsidP="00795B82">
      <w:pPr>
        <w:pStyle w:val="Odsekzoznamu"/>
        <w:ind w:left="0"/>
        <w:jc w:val="both"/>
        <w:rPr>
          <w:b/>
          <w:i/>
          <w:sz w:val="24"/>
          <w:szCs w:val="24"/>
        </w:rPr>
      </w:pPr>
      <w:hyperlink r:id="rId5" w:history="1">
        <w:r w:rsidR="00795B82" w:rsidRPr="00795B82">
          <w:rPr>
            <w:rStyle w:val="Hypertextovprepojenie"/>
            <w:i/>
            <w:sz w:val="24"/>
            <w:szCs w:val="24"/>
          </w:rPr>
          <w:t>riaditelstvo@euporadna.sk</w:t>
        </w:r>
      </w:hyperlink>
      <w:r w:rsidR="00795B82" w:rsidRPr="00795B82">
        <w:rPr>
          <w:i/>
          <w:sz w:val="24"/>
          <w:szCs w:val="24"/>
        </w:rPr>
        <w:t xml:space="preserve">, </w:t>
      </w:r>
      <w:hyperlink r:id="rId6" w:history="1">
        <w:r w:rsidR="00795B82" w:rsidRPr="00795B82">
          <w:rPr>
            <w:rStyle w:val="Hypertextovprepojenie"/>
            <w:i/>
            <w:sz w:val="24"/>
            <w:szCs w:val="24"/>
          </w:rPr>
          <w:t>www.euporadna.sk</w:t>
        </w:r>
      </w:hyperlink>
      <w:r w:rsidR="00795B82" w:rsidRPr="00795B82">
        <w:rPr>
          <w:i/>
          <w:sz w:val="24"/>
          <w:szCs w:val="24"/>
        </w:rPr>
        <w:t xml:space="preserve"> , </w:t>
      </w:r>
      <w:hyperlink r:id="rId7" w:history="1">
        <w:r w:rsidR="00795B82" w:rsidRPr="00795B82">
          <w:rPr>
            <w:rStyle w:val="Hypertextovprepojenie"/>
            <w:i/>
            <w:sz w:val="24"/>
            <w:szCs w:val="24"/>
          </w:rPr>
          <w:t>www.naspoklad.sk</w:t>
        </w:r>
      </w:hyperlink>
      <w:r w:rsidR="00795B82" w:rsidRPr="00795B82">
        <w:rPr>
          <w:i/>
          <w:sz w:val="24"/>
          <w:szCs w:val="24"/>
        </w:rPr>
        <w:t xml:space="preserve"> </w:t>
      </w:r>
      <w:r w:rsidR="00795B82" w:rsidRPr="00795B82">
        <w:rPr>
          <w:b/>
          <w:i/>
          <w:sz w:val="24"/>
          <w:szCs w:val="24"/>
        </w:rPr>
        <w:tab/>
      </w:r>
      <w:r w:rsidR="00795B82" w:rsidRPr="00795B82">
        <w:rPr>
          <w:b/>
          <w:i/>
          <w:sz w:val="24"/>
          <w:szCs w:val="24"/>
        </w:rPr>
        <w:tab/>
      </w:r>
      <w:r w:rsidR="00795B82" w:rsidRPr="00795B82">
        <w:rPr>
          <w:b/>
          <w:i/>
          <w:sz w:val="24"/>
          <w:szCs w:val="24"/>
        </w:rPr>
        <w:tab/>
      </w:r>
      <w:r w:rsidR="00795B82" w:rsidRPr="00795B82">
        <w:rPr>
          <w:b/>
          <w:i/>
          <w:sz w:val="24"/>
          <w:szCs w:val="24"/>
        </w:rPr>
        <w:tab/>
      </w:r>
    </w:p>
    <w:p w:rsidR="00B463A8" w:rsidRDefault="00B463A8" w:rsidP="00795B82">
      <w:pPr>
        <w:pStyle w:val="Odsekzoznamu"/>
        <w:ind w:left="0"/>
        <w:jc w:val="both"/>
        <w:rPr>
          <w:i/>
          <w:sz w:val="24"/>
          <w:szCs w:val="24"/>
        </w:rPr>
      </w:pPr>
    </w:p>
    <w:p w:rsidR="00B463A8" w:rsidRDefault="00B463A8" w:rsidP="00795B82">
      <w:pPr>
        <w:pStyle w:val="Odsekzoznamu"/>
        <w:ind w:left="0"/>
        <w:jc w:val="both"/>
        <w:rPr>
          <w:i/>
          <w:sz w:val="24"/>
          <w:szCs w:val="24"/>
        </w:rPr>
      </w:pPr>
    </w:p>
    <w:p w:rsidR="00B463A8" w:rsidRPr="00795B82" w:rsidRDefault="00B463A8" w:rsidP="00795B82">
      <w:pPr>
        <w:pStyle w:val="Odsekzoznamu"/>
        <w:ind w:left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Foto</w:t>
      </w:r>
      <w:proofErr w:type="spellEnd"/>
      <w:r>
        <w:rPr>
          <w:i/>
          <w:sz w:val="24"/>
          <w:szCs w:val="24"/>
        </w:rPr>
        <w:t xml:space="preserve"> priestorov jednej z herní: (fotogaléria ABC SCŠPP) </w:t>
      </w:r>
      <w:r w:rsidR="00EB3811">
        <w:rPr>
          <w:i/>
          <w:sz w:val="24"/>
          <w:szCs w:val="24"/>
        </w:rPr>
        <w:t>..... viď. nižšie na ďalšej strane......</w:t>
      </w:r>
    </w:p>
    <w:p w:rsidR="007F2B8E" w:rsidRDefault="007F2B8E" w:rsidP="004A23A7">
      <w:pPr>
        <w:jc w:val="both"/>
      </w:pPr>
    </w:p>
    <w:p w:rsidR="007F2B8E" w:rsidRPr="007F2B8E" w:rsidRDefault="007F2B8E" w:rsidP="004A23A7">
      <w:pPr>
        <w:jc w:val="both"/>
      </w:pPr>
      <w:r w:rsidRPr="00AA4794">
        <w:rPr>
          <w:noProof/>
          <w:lang w:eastAsia="sk-SK"/>
        </w:rPr>
        <w:lastRenderedPageBreak/>
        <w:drawing>
          <wp:inline distT="0" distB="0" distL="0" distR="0" wp14:anchorId="31A96924" wp14:editId="4B3349FE">
            <wp:extent cx="4571365" cy="3428523"/>
            <wp:effectExtent l="0" t="0" r="635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D959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3428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2B8E" w:rsidRPr="007F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A7"/>
    <w:rsid w:val="001D2048"/>
    <w:rsid w:val="001F757E"/>
    <w:rsid w:val="00203C3A"/>
    <w:rsid w:val="00254E99"/>
    <w:rsid w:val="00272C54"/>
    <w:rsid w:val="0028270A"/>
    <w:rsid w:val="00391D74"/>
    <w:rsid w:val="003C5695"/>
    <w:rsid w:val="004A23A7"/>
    <w:rsid w:val="00795B82"/>
    <w:rsid w:val="007F2B8E"/>
    <w:rsid w:val="008E4D3F"/>
    <w:rsid w:val="009F1644"/>
    <w:rsid w:val="00A07F63"/>
    <w:rsid w:val="00B463A8"/>
    <w:rsid w:val="00C12385"/>
    <w:rsid w:val="00DA0F95"/>
    <w:rsid w:val="00EB3811"/>
    <w:rsid w:val="00F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DABA2-91DA-4D68-9C1E-FC5BC690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4A23A7"/>
    <w:rPr>
      <w:b/>
      <w:bCs/>
    </w:rPr>
  </w:style>
  <w:style w:type="paragraph" w:styleId="Odsekzoznamu">
    <w:name w:val="List Paragraph"/>
    <w:basedOn w:val="Normlny"/>
    <w:uiPriority w:val="34"/>
    <w:qFormat/>
    <w:rsid w:val="00795B8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95B82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795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www.naspoklad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poradna.sk" TargetMode="External"/><Relationship Id="rId5" Type="http://schemas.openxmlformats.org/officeDocument/2006/relationships/hyperlink" Target="mailto:riaditelstvo@euporadna.s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2021-10-29T07:37:00Z</dcterms:created>
  <dcterms:modified xsi:type="dcterms:W3CDTF">2021-10-29T07:37:00Z</dcterms:modified>
</cp:coreProperties>
</file>