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1D" w:rsidRPr="00936238" w:rsidRDefault="00794A80">
      <w:pPr>
        <w:rPr>
          <w:b/>
          <w:sz w:val="28"/>
          <w:szCs w:val="28"/>
        </w:rPr>
      </w:pPr>
      <w:r w:rsidRPr="00936238">
        <w:rPr>
          <w:b/>
          <w:sz w:val="28"/>
          <w:szCs w:val="28"/>
        </w:rPr>
        <w:t xml:space="preserve">Detské Vianoce: S knihou či bez? </w:t>
      </w:r>
    </w:p>
    <w:p w:rsidR="00794A80" w:rsidRDefault="00B47361" w:rsidP="0039647A">
      <w:pPr>
        <w:jc w:val="both"/>
      </w:pPr>
      <w:r>
        <w:t xml:space="preserve">Často sa nás v poslednej dobe rodičia </w:t>
      </w:r>
      <w:r w:rsidR="00794A80">
        <w:t xml:space="preserve">v poradni </w:t>
      </w:r>
      <w:r>
        <w:t>pýtajú</w:t>
      </w:r>
      <w:r w:rsidR="00794A80">
        <w:t>, načo vlastne dnes deti potrebujú vedieť čítať? Veď takmer všetky potrebné informácie sa v tejto modernej dobe dozvedia aj inou formou – cez videá z internetu, z televízie....</w:t>
      </w:r>
      <w:r w:rsidR="00C45425">
        <w:t xml:space="preserve"> </w:t>
      </w:r>
      <w:r w:rsidR="00794A80">
        <w:t xml:space="preserve">Samozrejme, toto sú činnosti, ktoré dnes naše deti najčastejšie </w:t>
      </w:r>
      <w:r>
        <w:t>(</w:t>
      </w:r>
      <w:r w:rsidR="00794A80">
        <w:t>a mnohé aj najradšej</w:t>
      </w:r>
      <w:r>
        <w:t>)</w:t>
      </w:r>
      <w:r w:rsidR="00794A80">
        <w:t xml:space="preserve"> robia</w:t>
      </w:r>
      <w:r w:rsidR="00EF012B">
        <w:t xml:space="preserve"> </w:t>
      </w:r>
      <w:r w:rsidR="00794A80">
        <w:t xml:space="preserve">- sedia pri internete, pri TV, na telefóne, tablete. </w:t>
      </w:r>
      <w:r w:rsidR="00BD183C">
        <w:t>Pri knihách</w:t>
      </w:r>
      <w:r w:rsidR="00EF012B">
        <w:t xml:space="preserve"> mnohé</w:t>
      </w:r>
      <w:r w:rsidR="00BD183C">
        <w:t xml:space="preserve"> len pramálo a obvykle len z nutnosti. </w:t>
      </w:r>
    </w:p>
    <w:p w:rsidR="00B019EA" w:rsidRPr="00441879" w:rsidRDefault="00B019EA" w:rsidP="0039647A">
      <w:pPr>
        <w:jc w:val="both"/>
        <w:rPr>
          <w:b/>
        </w:rPr>
      </w:pPr>
      <w:r w:rsidRPr="00441879">
        <w:rPr>
          <w:b/>
        </w:rPr>
        <w:t xml:space="preserve">Blížia sa Vianoce – majú byť teda s knihou, či bez? </w:t>
      </w:r>
    </w:p>
    <w:p w:rsidR="00B019EA" w:rsidRDefault="00B019EA" w:rsidP="0039647A">
      <w:pPr>
        <w:jc w:val="both"/>
      </w:pPr>
      <w:r>
        <w:t xml:space="preserve">Čítanie je zázračná činnosť ľudského mozgu. S čítaním sa nenarodíme, ale musíme sa ho naučiť a potom aj </w:t>
      </w:r>
      <w:r w:rsidR="00441879">
        <w:t xml:space="preserve">trénovať, </w:t>
      </w:r>
      <w:r>
        <w:t xml:space="preserve">rozvíjať (aby nám išlo plynulo, bezbolestne, automaticky). Pri čítaní sú v akcii celkom iné mozgové centrá, ako pri sledovaní </w:t>
      </w:r>
      <w:r w:rsidR="00441879">
        <w:t xml:space="preserve">informácií z </w:t>
      </w:r>
      <w:r>
        <w:t xml:space="preserve">TV, </w:t>
      </w:r>
      <w:r w:rsidR="00441879">
        <w:t xml:space="preserve">z </w:t>
      </w:r>
      <w:r>
        <w:t>internetu. Každé malé dieťa však prirodzene, vo svojej vrodenej zvedavosti, inklinuje ku knižkám – najprv k pekným farebným, s</w:t>
      </w:r>
      <w:r w:rsidR="00441879">
        <w:t> </w:t>
      </w:r>
      <w:r>
        <w:t>veľkými</w:t>
      </w:r>
      <w:r w:rsidR="00441879">
        <w:t>,</w:t>
      </w:r>
      <w:r>
        <w:t xml:space="preserve"> milými obrázkami v nich. Potom k príbehom, ktoré sa na </w:t>
      </w:r>
      <w:proofErr w:type="spellStart"/>
      <w:r>
        <w:t>ne</w:t>
      </w:r>
      <w:proofErr w:type="spellEnd"/>
      <w:r>
        <w:t xml:space="preserve"> viažu (</w:t>
      </w:r>
      <w:r w:rsidR="00EF012B">
        <w:t>„</w:t>
      </w:r>
      <w:r>
        <w:t>mami prečítaj, povedz mi rozprávku</w:t>
      </w:r>
      <w:r w:rsidR="00EF012B">
        <w:t>“</w:t>
      </w:r>
      <w:r>
        <w:t>), pretože tým dieťa môže prirodzene rozvíjať a uspokojovať svoju zvedavosť, spoznávať svet s jeho veľkými tajomstvami, rozvíjať fantáziu, nadobúdať nové vedomosti, získavať informácie</w:t>
      </w:r>
      <w:r w:rsidR="00EF012B">
        <w:t xml:space="preserve">, </w:t>
      </w:r>
      <w:r>
        <w:t>dostať odpovede na otázky „prečo...“.</w:t>
      </w:r>
    </w:p>
    <w:p w:rsidR="00BC2F91" w:rsidRDefault="00BC2F91" w:rsidP="0039647A">
      <w:pPr>
        <w:jc w:val="both"/>
        <w:rPr>
          <w:b/>
        </w:rPr>
      </w:pPr>
      <w:r>
        <w:rPr>
          <w:b/>
        </w:rPr>
        <w:t>Prečo s deťmi čítať</w:t>
      </w:r>
    </w:p>
    <w:p w:rsidR="000A4E85" w:rsidRDefault="000A4E85" w:rsidP="0039647A">
      <w:pPr>
        <w:jc w:val="both"/>
      </w:pPr>
      <w:r>
        <w:t xml:space="preserve">Prevažnú väčšinu vedomostí nadobúdame </w:t>
      </w:r>
      <w:r w:rsidR="00D05289">
        <w:t xml:space="preserve">ešte </w:t>
      </w:r>
      <w:r>
        <w:t xml:space="preserve">stále čítaním. Náš školský systém je </w:t>
      </w:r>
      <w:r w:rsidR="00D05289">
        <w:t xml:space="preserve">stále </w:t>
      </w:r>
      <w:r>
        <w:t xml:space="preserve">postavený </w:t>
      </w:r>
      <w:r w:rsidR="00D05289">
        <w:t xml:space="preserve">najmä </w:t>
      </w:r>
      <w:r>
        <w:t xml:space="preserve">na učení sa z textu. </w:t>
      </w:r>
      <w:r w:rsidR="00441879">
        <w:t>Navyše táto „d</w:t>
      </w:r>
      <w:r>
        <w:t>ištančná doba</w:t>
      </w:r>
      <w:r w:rsidR="00441879">
        <w:t>“</w:t>
      </w:r>
      <w:r>
        <w:t xml:space="preserve"> je náročná aj pre deti, aj pre rodičov. Zo skúseností, ktoré v poradni</w:t>
      </w:r>
      <w:r w:rsidR="00BD55C6">
        <w:t>ach</w:t>
      </w:r>
      <w:r>
        <w:t xml:space="preserve"> máme, najmä rodičia prvákov a druhákov sa stávajú chtiac-nechtiac učiteľmi čítania. Nikto ich neučil didaktiku čítania, často učia svoje deti iba intuitívne, možno tak, ako si to pamätajú z vlastnej školskej minulosti, ako to učili ich (ak si pamätajú). Pani učiteľky sú im </w:t>
      </w:r>
      <w:r w:rsidR="00441879">
        <w:t xml:space="preserve">samozrejme </w:t>
      </w:r>
      <w:r>
        <w:t>nápomocné a sprevádzajú ich, vedú ich, niekedy to však nestačí.</w:t>
      </w:r>
      <w:r w:rsidR="00441879">
        <w:t xml:space="preserve"> V</w:t>
      </w:r>
      <w:r>
        <w:t xml:space="preserve">tedy je tu špeciálny pedagóg (školský, alebo v poradni). </w:t>
      </w:r>
      <w:r w:rsidR="00441879">
        <w:t xml:space="preserve">Ten môže pomôcť a poradiť tam, kde to bežnými metódami nefunguje. </w:t>
      </w:r>
    </w:p>
    <w:p w:rsidR="00BC2F91" w:rsidRDefault="00BC2F91" w:rsidP="0039647A">
      <w:pPr>
        <w:jc w:val="both"/>
        <w:rPr>
          <w:b/>
        </w:rPr>
      </w:pPr>
      <w:r>
        <w:rPr>
          <w:b/>
        </w:rPr>
        <w:t>Ako čítať</w:t>
      </w:r>
    </w:p>
    <w:p w:rsidR="004C1861" w:rsidRPr="004C1861" w:rsidRDefault="004C1861" w:rsidP="0039647A">
      <w:pPr>
        <w:jc w:val="both"/>
      </w:pPr>
      <w:r>
        <w:t xml:space="preserve">Keď dieťa vidí čítať rodiča, bude čítať aj ono – každé dieťa zrkadlí rodičovo správanie. Ak naučíme dieťa mať radosť z čítania, dáme mu do ruky významný nástroj na poznávanie sveta a objavovanie jeho tajomstiev. </w:t>
      </w:r>
      <w:r w:rsidR="007F677A">
        <w:t xml:space="preserve">Je potrebné čítať </w:t>
      </w:r>
      <w:r w:rsidR="001F5FB1">
        <w:t xml:space="preserve">čo najčastejšie, </w:t>
      </w:r>
      <w:r w:rsidR="007F677A">
        <w:t>pravidelne, nie</w:t>
      </w:r>
      <w:r w:rsidR="00441879">
        <w:t xml:space="preserve"> však len z nutnosti, </w:t>
      </w:r>
      <w:r w:rsidR="007F677A">
        <w:t>s</w:t>
      </w:r>
      <w:r w:rsidR="00441879">
        <w:t> </w:t>
      </w:r>
      <w:r w:rsidR="007F677A">
        <w:t>tlačením</w:t>
      </w:r>
      <w:r w:rsidR="00441879">
        <w:t xml:space="preserve"> a „nútením“, ale </w:t>
      </w:r>
      <w:r w:rsidR="009D3549">
        <w:t>urobiť si z čítania zábavu, radosť, hru.</w:t>
      </w:r>
      <w:r w:rsidR="007F677A">
        <w:t xml:space="preserve"> </w:t>
      </w:r>
      <w:r w:rsidR="001A0313">
        <w:t>Spoločné čítanie upevňuje vzťah dieťaťa s rodičom, umocňuje pocit spolupatričnosti, radosti zo spoločne strávených chvíľ, podporuje chuť dieťaťa k nadobúdaniu vedomostí, poskytuje zábavu, rozvíja predstavivosť, fantáziu, buduje slovnú zásobu</w:t>
      </w:r>
      <w:r w:rsidR="001F5FB1">
        <w:t xml:space="preserve">. </w:t>
      </w:r>
    </w:p>
    <w:p w:rsidR="00BC2F91" w:rsidRDefault="00BC2F91" w:rsidP="0039647A">
      <w:pPr>
        <w:jc w:val="both"/>
        <w:rPr>
          <w:b/>
        </w:rPr>
      </w:pPr>
      <w:r>
        <w:rPr>
          <w:b/>
        </w:rPr>
        <w:t>Akú knihu vybrať</w:t>
      </w:r>
      <w:r w:rsidR="009D3549">
        <w:rPr>
          <w:b/>
        </w:rPr>
        <w:t xml:space="preserve">, čo čítať </w:t>
      </w:r>
    </w:p>
    <w:p w:rsidR="009D3549" w:rsidRDefault="009D3549" w:rsidP="0039647A">
      <w:pPr>
        <w:jc w:val="both"/>
      </w:pPr>
      <w:r>
        <w:t xml:space="preserve">Primeranú nie len veku, ale </w:t>
      </w:r>
      <w:r w:rsidR="00077B10" w:rsidRPr="00EF012B">
        <w:rPr>
          <w:b/>
          <w:i/>
        </w:rPr>
        <w:t>najmä</w:t>
      </w:r>
      <w:r w:rsidRPr="00EF012B">
        <w:rPr>
          <w:b/>
          <w:i/>
        </w:rPr>
        <w:t xml:space="preserve"> čitateľským schopnostiam dieťaťa</w:t>
      </w:r>
      <w:r>
        <w:t>. Malým, začínajúcim čitateľom alebo deťom v </w:t>
      </w:r>
      <w:proofErr w:type="spellStart"/>
      <w:r>
        <w:t>predčitateľskom</w:t>
      </w:r>
      <w:proofErr w:type="spellEnd"/>
      <w:r>
        <w:t xml:space="preserve"> období knižky s obrázkami, </w:t>
      </w:r>
      <w:r w:rsidR="00441879">
        <w:t xml:space="preserve">s </w:t>
      </w:r>
      <w:r>
        <w:t>ilustráciami. Tie pomáhajú pochop</w:t>
      </w:r>
      <w:r w:rsidR="00441879">
        <w:t>iť</w:t>
      </w:r>
      <w:r>
        <w:t xml:space="preserve"> text,  rozv</w:t>
      </w:r>
      <w:r w:rsidR="00441879">
        <w:t>íjať</w:t>
      </w:r>
      <w:r>
        <w:t xml:space="preserve"> predstavivos</w:t>
      </w:r>
      <w:r w:rsidR="00441879">
        <w:t>ť</w:t>
      </w:r>
      <w:r>
        <w:t xml:space="preserve">, vťahujú dieťa do deja, približujú obsah. Pomáhajú rozvíjať aj rozprávačské (naratívne) schopnosti dieťaťa. Vybrať </w:t>
      </w:r>
      <w:r w:rsidR="00441879">
        <w:t xml:space="preserve">je potrebné </w:t>
      </w:r>
      <w:r w:rsidR="00EF012B">
        <w:t xml:space="preserve">vždy takú </w:t>
      </w:r>
      <w:r>
        <w:t xml:space="preserve">knihu, ktorá zodpovedá záujmom a záľubám dieťaťa – radšej bude čítať o niečom, čo ho zaujíma. </w:t>
      </w:r>
    </w:p>
    <w:p w:rsidR="0039647A" w:rsidRDefault="0039647A" w:rsidP="0039647A">
      <w:pPr>
        <w:jc w:val="both"/>
        <w:rPr>
          <w:b/>
        </w:rPr>
      </w:pPr>
      <w:r>
        <w:rPr>
          <w:b/>
        </w:rPr>
        <w:t>A čo s dieťaťom, ktoré nechce čítať alebo sa čítaniu učí ťažko</w:t>
      </w:r>
    </w:p>
    <w:p w:rsidR="003B5F31" w:rsidRDefault="004C1861" w:rsidP="0039647A">
      <w:pPr>
        <w:jc w:val="both"/>
      </w:pPr>
      <w:r>
        <w:t>Niekedy naučiť dieťa čí</w:t>
      </w:r>
      <w:r w:rsidR="007F677A">
        <w:t>tať nemusí byť celkom jednoduché a ani bezbolestné. Stáva sa, že čítanie nejde ani</w:t>
      </w:r>
      <w:r w:rsidR="00441879">
        <w:t xml:space="preserve"> vtedy,</w:t>
      </w:r>
      <w:r w:rsidR="007F677A">
        <w:t xml:space="preserve"> keď sa veľmi snaží </w:t>
      </w:r>
      <w:r w:rsidR="00441879">
        <w:t xml:space="preserve">aj </w:t>
      </w:r>
      <w:r w:rsidR="007F677A">
        <w:t xml:space="preserve">dieťa, aj rodič, aj pani učiteľka. Vtedy môže pomôcť špeciálny pedagóg, ktorý je na takéto situácie „špeciálne školený“. </w:t>
      </w:r>
    </w:p>
    <w:p w:rsidR="00077B10" w:rsidRDefault="00441879" w:rsidP="0039647A">
      <w:pPr>
        <w:jc w:val="both"/>
      </w:pPr>
      <w:r>
        <w:lastRenderedPageBreak/>
        <w:t xml:space="preserve">V našich ABC poradniach si navyše môžete aktuálne </w:t>
      </w:r>
      <w:r w:rsidRPr="00077B10">
        <w:rPr>
          <w:b/>
          <w:i/>
        </w:rPr>
        <w:t>exkluzívne v predpredaji</w:t>
      </w:r>
      <w:r>
        <w:t xml:space="preserve"> kúpiť </w:t>
      </w:r>
      <w:r w:rsidR="003B5F31">
        <w:t xml:space="preserve">našu </w:t>
      </w:r>
      <w:r>
        <w:t xml:space="preserve">knižku </w:t>
      </w:r>
      <w:r w:rsidRPr="003B5F31">
        <w:rPr>
          <w:b/>
          <w:i/>
        </w:rPr>
        <w:t>Čítacie rozcvičky pre budúce čitateľské hviezdičky</w:t>
      </w:r>
      <w:r>
        <w:t xml:space="preserve">. Knižka </w:t>
      </w:r>
      <w:r w:rsidR="003B5F31">
        <w:t xml:space="preserve">začala </w:t>
      </w:r>
      <w:r>
        <w:t>vznika</w:t>
      </w:r>
      <w:r w:rsidR="003B5F31">
        <w:t>ť</w:t>
      </w:r>
      <w:r>
        <w:t xml:space="preserve"> </w:t>
      </w:r>
      <w:r w:rsidR="003B5F31">
        <w:t xml:space="preserve">počas minuloročného dištančného vzdelávania po neustálych telefonátoch rodičov, ako majú pomôcť s technikou čítania svojim deťom. </w:t>
      </w:r>
      <w:r>
        <w:t>Vydali sme ju ako naše prvé diel</w:t>
      </w:r>
      <w:r w:rsidR="003B5F31">
        <w:t>k</w:t>
      </w:r>
      <w:r>
        <w:t xml:space="preserve">o na pomoc </w:t>
      </w:r>
      <w:r w:rsidR="003B5F31">
        <w:t>a podporu všetkým deťom</w:t>
      </w:r>
      <w:r w:rsidR="00077B10">
        <w:t xml:space="preserve"> aj rodičom,</w:t>
      </w:r>
      <w:r w:rsidR="003B5F31">
        <w:t xml:space="preserve"> ktor</w:t>
      </w:r>
      <w:r w:rsidR="00077B10">
        <w:t>í</w:t>
      </w:r>
      <w:r w:rsidR="003B5F31">
        <w:t xml:space="preserve"> to potrebujú. </w:t>
      </w:r>
    </w:p>
    <w:p w:rsidR="00077B10" w:rsidRDefault="00077B10" w:rsidP="00CA0DC0">
      <w:pPr>
        <w:pStyle w:val="Bezriadkovania"/>
        <w:rPr>
          <w:i/>
        </w:rPr>
      </w:pPr>
    </w:p>
    <w:p w:rsidR="00CA0DC0" w:rsidRDefault="00CA0DC0" w:rsidP="00CA0DC0">
      <w:pPr>
        <w:pStyle w:val="Bezriadkovania"/>
        <w:rPr>
          <w:i/>
        </w:rPr>
      </w:pPr>
      <w:r w:rsidRPr="00EF012B">
        <w:rPr>
          <w:b/>
          <w:i/>
        </w:rPr>
        <w:t xml:space="preserve">Za tím SCŠPP ABC Námestovo, Tvrdošín, Trstená </w:t>
      </w:r>
      <w:r w:rsidR="00077B10" w:rsidRPr="00EF012B">
        <w:rPr>
          <w:b/>
          <w:i/>
        </w:rPr>
        <w:t xml:space="preserve"> prajeme všetkým pokojné a hlavne zdravé Vianoce, plné vzájomného porozumenia a pochopenia, plné vzájomnej lásky a podpory</w:t>
      </w:r>
      <w:r w:rsidR="00077B10">
        <w:rPr>
          <w:i/>
        </w:rPr>
        <w:t xml:space="preserve">. </w:t>
      </w:r>
    </w:p>
    <w:p w:rsidR="00077B10" w:rsidRDefault="00077B10" w:rsidP="00CA0DC0">
      <w:pPr>
        <w:pStyle w:val="Bezriadkovania"/>
        <w:rPr>
          <w:i/>
        </w:rPr>
      </w:pPr>
      <w:bookmarkStart w:id="0" w:name="_GoBack"/>
      <w:bookmarkEnd w:id="0"/>
    </w:p>
    <w:p w:rsidR="00077B10" w:rsidRPr="00795B82" w:rsidRDefault="00077B10" w:rsidP="00CA0DC0">
      <w:pPr>
        <w:pStyle w:val="Bezriadkovania"/>
        <w:rPr>
          <w:i/>
        </w:rPr>
      </w:pPr>
    </w:p>
    <w:p w:rsidR="00CA0DC0" w:rsidRPr="00795B82" w:rsidRDefault="00CA0DC0" w:rsidP="00CA0DC0">
      <w:pPr>
        <w:pStyle w:val="Bezriadkovania"/>
        <w:rPr>
          <w:i/>
        </w:rPr>
      </w:pPr>
      <w:r w:rsidRPr="00CA0DC0">
        <w:rPr>
          <w:b/>
          <w:i/>
        </w:rPr>
        <w:t xml:space="preserve">PaedDr. Tatiana </w:t>
      </w:r>
      <w:proofErr w:type="spellStart"/>
      <w:r w:rsidRPr="00CA0DC0">
        <w:rPr>
          <w:b/>
          <w:i/>
        </w:rPr>
        <w:t>Gandelová</w:t>
      </w:r>
      <w:proofErr w:type="spellEnd"/>
      <w:r w:rsidRPr="00795B82">
        <w:rPr>
          <w:i/>
        </w:rPr>
        <w:t xml:space="preserve"> – riaditeľka, špeciálna pedagogička </w:t>
      </w:r>
    </w:p>
    <w:p w:rsidR="00CA0DC0" w:rsidRDefault="00CA0DC0" w:rsidP="00CA0DC0">
      <w:pPr>
        <w:pStyle w:val="Odsekzoznamu"/>
        <w:pBdr>
          <w:bottom w:val="single" w:sz="6" w:space="1" w:color="auto"/>
        </w:pBdr>
        <w:ind w:left="0"/>
        <w:jc w:val="both"/>
        <w:rPr>
          <w:sz w:val="24"/>
          <w:szCs w:val="24"/>
        </w:rPr>
      </w:pPr>
    </w:p>
    <w:p w:rsidR="00CA0DC0" w:rsidRDefault="00CA0DC0" w:rsidP="00CA0DC0">
      <w:pPr>
        <w:pStyle w:val="Odsekzoznamu"/>
        <w:ind w:left="0"/>
        <w:jc w:val="both"/>
        <w:rPr>
          <w:b/>
          <w:i/>
          <w:sz w:val="24"/>
          <w:szCs w:val="24"/>
        </w:rPr>
      </w:pPr>
      <w:r w:rsidRPr="00795B82">
        <w:rPr>
          <w:b/>
          <w:i/>
          <w:sz w:val="24"/>
          <w:szCs w:val="24"/>
        </w:rPr>
        <w:tab/>
      </w:r>
      <w:r w:rsidRPr="00795B82">
        <w:rPr>
          <w:b/>
          <w:i/>
          <w:sz w:val="24"/>
          <w:szCs w:val="24"/>
        </w:rPr>
        <w:tab/>
      </w:r>
      <w:r w:rsidRPr="00795B82">
        <w:rPr>
          <w:b/>
          <w:i/>
          <w:sz w:val="24"/>
          <w:szCs w:val="24"/>
        </w:rPr>
        <w:tab/>
      </w:r>
    </w:p>
    <w:p w:rsidR="00CA0DC0" w:rsidRDefault="00CA0DC0" w:rsidP="00CA0DC0">
      <w:pPr>
        <w:ind w:right="-1368"/>
        <w:jc w:val="both"/>
        <w:rPr>
          <w:b/>
          <w:noProof/>
        </w:rPr>
      </w:pPr>
      <w:r w:rsidRPr="0074208A">
        <w:rPr>
          <w:b/>
          <w:noProof/>
        </w:rPr>
        <w:t>SÚKROMNÉ CENTR</w:t>
      </w:r>
      <w:r w:rsidR="009B26AA">
        <w:rPr>
          <w:b/>
          <w:noProof/>
        </w:rPr>
        <w:t>Á</w:t>
      </w:r>
      <w:r w:rsidRPr="0074208A">
        <w:rPr>
          <w:b/>
          <w:noProof/>
        </w:rPr>
        <w:t xml:space="preserve"> ŠPECIÁLNO -  PEDAGOGICKÉHO PORADENSTVA</w:t>
      </w:r>
    </w:p>
    <w:p w:rsidR="00CA0DC0" w:rsidRDefault="00CA0DC0" w:rsidP="00CA0DC0">
      <w:pPr>
        <w:pStyle w:val="Bezriadkovania"/>
        <w:rPr>
          <w:noProof/>
        </w:rPr>
      </w:pPr>
      <w:r w:rsidRPr="00795B82">
        <w:rPr>
          <w:b/>
          <w:i/>
          <w:noProof/>
          <w:color w:val="0000FF"/>
          <w:lang w:eastAsia="sk-SK"/>
        </w:rPr>
        <w:drawing>
          <wp:anchor distT="0" distB="0" distL="114300" distR="114300" simplePos="0" relativeHeight="251659264" behindDoc="1" locked="0" layoutInCell="1" allowOverlap="1" wp14:anchorId="3A6F99DA" wp14:editId="666E09C6">
            <wp:simplePos x="0" y="0"/>
            <wp:positionH relativeFrom="column">
              <wp:posOffset>3938270</wp:posOffset>
            </wp:positionH>
            <wp:positionV relativeFrom="paragraph">
              <wp:posOffset>120015</wp:posOffset>
            </wp:positionV>
            <wp:extent cx="1598930" cy="1466850"/>
            <wp:effectExtent l="0" t="0" r="1270" b="0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182" t="10764" r="4442" b="5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 xml:space="preserve">Námestovo </w:t>
      </w:r>
      <w:r>
        <w:rPr>
          <w:b/>
          <w:noProof/>
        </w:rPr>
        <w:tab/>
      </w:r>
      <w:r>
        <w:rPr>
          <w:noProof/>
        </w:rPr>
        <w:t>Hviezdoslavovo nám.213, OC Klinec, č.dv.612</w:t>
      </w:r>
    </w:p>
    <w:p w:rsidR="00CA0DC0" w:rsidRPr="00CA0DC0" w:rsidRDefault="00CA0DC0" w:rsidP="00CA0DC0">
      <w:pPr>
        <w:pStyle w:val="Bezriadkovania"/>
      </w:pPr>
      <w:r>
        <w:rPr>
          <w:noProof/>
        </w:rPr>
        <w:tab/>
      </w:r>
      <w:r>
        <w:rPr>
          <w:noProof/>
        </w:rPr>
        <w:tab/>
        <w:t>0948 878 873</w:t>
      </w:r>
    </w:p>
    <w:p w:rsidR="00CA0DC0" w:rsidRDefault="00CA0DC0" w:rsidP="00CA0DC0">
      <w:pPr>
        <w:pStyle w:val="Bezriadkovania"/>
        <w:rPr>
          <w:b/>
          <w:noProof/>
        </w:rPr>
      </w:pPr>
    </w:p>
    <w:p w:rsidR="00CA0DC0" w:rsidRDefault="00CA0DC0" w:rsidP="00CA0DC0">
      <w:pPr>
        <w:pStyle w:val="Bezriadkovania"/>
        <w:rPr>
          <w:noProof/>
        </w:rPr>
      </w:pPr>
      <w:r>
        <w:rPr>
          <w:b/>
          <w:noProof/>
        </w:rPr>
        <w:t xml:space="preserve">Trstená </w:t>
      </w:r>
      <w:r>
        <w:rPr>
          <w:b/>
          <w:noProof/>
        </w:rPr>
        <w:tab/>
      </w:r>
      <w:r>
        <w:rPr>
          <w:noProof/>
        </w:rPr>
        <w:t>Ul.Železničiarov 266/8</w:t>
      </w:r>
    </w:p>
    <w:p w:rsidR="00CA0DC0" w:rsidRPr="00CA0DC0" w:rsidRDefault="00CA0DC0" w:rsidP="00CA0DC0">
      <w:pPr>
        <w:pStyle w:val="Bezriadkovania"/>
        <w:rPr>
          <w:noProof/>
        </w:rPr>
      </w:pPr>
      <w:r>
        <w:rPr>
          <w:noProof/>
        </w:rPr>
        <w:tab/>
      </w:r>
      <w:r>
        <w:rPr>
          <w:noProof/>
        </w:rPr>
        <w:tab/>
        <w:t>0948 878 874</w:t>
      </w:r>
    </w:p>
    <w:p w:rsidR="00CA0DC0" w:rsidRDefault="00CA0DC0" w:rsidP="00CA0DC0">
      <w:pPr>
        <w:pStyle w:val="Bezriadkovania"/>
        <w:rPr>
          <w:b/>
          <w:noProof/>
        </w:rPr>
      </w:pPr>
    </w:p>
    <w:p w:rsidR="00CA0DC0" w:rsidRDefault="00CA0DC0" w:rsidP="00CA0DC0">
      <w:pPr>
        <w:pStyle w:val="Bezriadkovania"/>
        <w:rPr>
          <w:noProof/>
        </w:rPr>
      </w:pPr>
      <w:r>
        <w:rPr>
          <w:b/>
          <w:noProof/>
        </w:rPr>
        <w:t xml:space="preserve">Tvrdošín </w:t>
      </w:r>
      <w:r>
        <w:rPr>
          <w:b/>
          <w:noProof/>
        </w:rPr>
        <w:tab/>
      </w:r>
      <w:r>
        <w:rPr>
          <w:noProof/>
        </w:rPr>
        <w:t>Trojičné nám.191</w:t>
      </w:r>
    </w:p>
    <w:p w:rsidR="00CA0DC0" w:rsidRPr="00CA0DC0" w:rsidRDefault="00CA0DC0" w:rsidP="00CA0DC0">
      <w:pPr>
        <w:pStyle w:val="Bezriadkovania"/>
        <w:rPr>
          <w:noProof/>
        </w:rPr>
      </w:pPr>
      <w:r>
        <w:rPr>
          <w:noProof/>
        </w:rPr>
        <w:tab/>
      </w:r>
      <w:r>
        <w:rPr>
          <w:noProof/>
        </w:rPr>
        <w:tab/>
        <w:t>0948 878 875</w:t>
      </w:r>
    </w:p>
    <w:p w:rsidR="00CA0DC0" w:rsidRDefault="00CA0DC0" w:rsidP="00CA0DC0">
      <w:pPr>
        <w:jc w:val="both"/>
      </w:pPr>
    </w:p>
    <w:p w:rsidR="00CA0DC0" w:rsidRDefault="00CA0DC0" w:rsidP="00CA0DC0">
      <w:pPr>
        <w:jc w:val="both"/>
        <w:rPr>
          <w:i/>
          <w:sz w:val="24"/>
          <w:szCs w:val="24"/>
        </w:rPr>
      </w:pPr>
      <w:r>
        <w:t xml:space="preserve">E-mail: </w:t>
      </w:r>
      <w:hyperlink r:id="rId5" w:history="1">
        <w:r w:rsidRPr="006D4484">
          <w:rPr>
            <w:rStyle w:val="Hypertextovprepojenie"/>
            <w:i/>
            <w:sz w:val="24"/>
            <w:szCs w:val="24"/>
          </w:rPr>
          <w:t>riaditelstvo@euporadna.sk</w:t>
        </w:r>
      </w:hyperlink>
    </w:p>
    <w:p w:rsidR="00CA0DC0" w:rsidRPr="004C1861" w:rsidRDefault="00CA0DC0" w:rsidP="00CA0DC0">
      <w:pPr>
        <w:jc w:val="both"/>
      </w:pPr>
      <w:hyperlink r:id="rId6" w:history="1">
        <w:r w:rsidRPr="00795B82">
          <w:rPr>
            <w:rStyle w:val="Hypertextovprepojenie"/>
            <w:i/>
            <w:sz w:val="24"/>
            <w:szCs w:val="24"/>
          </w:rPr>
          <w:t>www.euporadna.sk</w:t>
        </w:r>
      </w:hyperlink>
      <w:r w:rsidRPr="00795B82">
        <w:rPr>
          <w:i/>
          <w:sz w:val="24"/>
          <w:szCs w:val="24"/>
        </w:rPr>
        <w:t xml:space="preserve"> , </w:t>
      </w:r>
      <w:hyperlink r:id="rId7" w:history="1">
        <w:r w:rsidRPr="00795B82">
          <w:rPr>
            <w:rStyle w:val="Hypertextovprepojenie"/>
            <w:i/>
            <w:sz w:val="24"/>
            <w:szCs w:val="24"/>
          </w:rPr>
          <w:t>www.naspoklad.sk</w:t>
        </w:r>
      </w:hyperlink>
    </w:p>
    <w:sectPr w:rsidR="00CA0DC0" w:rsidRPr="004C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80"/>
    <w:rsid w:val="00077B10"/>
    <w:rsid w:val="000A4E85"/>
    <w:rsid w:val="001A0313"/>
    <w:rsid w:val="001F5FB1"/>
    <w:rsid w:val="00353019"/>
    <w:rsid w:val="0039647A"/>
    <w:rsid w:val="003B5F31"/>
    <w:rsid w:val="00441879"/>
    <w:rsid w:val="0049621D"/>
    <w:rsid w:val="004C1861"/>
    <w:rsid w:val="00794A80"/>
    <w:rsid w:val="007F677A"/>
    <w:rsid w:val="00936238"/>
    <w:rsid w:val="009B26AA"/>
    <w:rsid w:val="009D3549"/>
    <w:rsid w:val="00AE1507"/>
    <w:rsid w:val="00B019EA"/>
    <w:rsid w:val="00B47361"/>
    <w:rsid w:val="00BC2F91"/>
    <w:rsid w:val="00BD183C"/>
    <w:rsid w:val="00BD55C6"/>
    <w:rsid w:val="00C45425"/>
    <w:rsid w:val="00CA0DC0"/>
    <w:rsid w:val="00D05289"/>
    <w:rsid w:val="00E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D902"/>
  <w15:chartTrackingRefBased/>
  <w15:docId w15:val="{BB858598-A95F-404B-828D-A2A6421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D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0DC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A0DC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CA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pokla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oradna.sk" TargetMode="External"/><Relationship Id="rId5" Type="http://schemas.openxmlformats.org/officeDocument/2006/relationships/hyperlink" Target="mailto:riaditelstvo@euporadna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2021-11-25T05:29:00Z</dcterms:created>
  <dcterms:modified xsi:type="dcterms:W3CDTF">2021-12-03T10:50:00Z</dcterms:modified>
</cp:coreProperties>
</file>